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9A8" w:rsidRDefault="00F979A8" w:rsidP="00F979A8">
      <w:pPr>
        <w:jc w:val="both"/>
        <w:rPr>
          <w:rStyle w:val="Zvraznn"/>
          <w:b/>
          <w:bCs/>
          <w:i w:val="0"/>
          <w:color w:val="000000" w:themeColor="text1"/>
          <w:sz w:val="32"/>
          <w:szCs w:val="32"/>
        </w:rPr>
      </w:pPr>
      <w:r w:rsidRPr="00F979A8">
        <w:rPr>
          <w:rStyle w:val="Zvraznn"/>
          <w:b/>
          <w:bCs/>
          <w:i w:val="0"/>
          <w:color w:val="000000" w:themeColor="text1"/>
          <w:sz w:val="32"/>
          <w:szCs w:val="32"/>
        </w:rPr>
        <w:t>Specifické poruchy chování</w:t>
      </w:r>
    </w:p>
    <w:p w:rsidR="00F979A8" w:rsidRPr="00F979A8" w:rsidRDefault="00F979A8" w:rsidP="00F979A8">
      <w:pPr>
        <w:jc w:val="both"/>
        <w:rPr>
          <w:b/>
          <w:color w:val="000000" w:themeColor="text1"/>
          <w:sz w:val="32"/>
          <w:szCs w:val="32"/>
        </w:rPr>
      </w:pPr>
    </w:p>
    <w:p w:rsidR="00F979A8" w:rsidRPr="00563FBA" w:rsidRDefault="00F979A8" w:rsidP="00F979A8">
      <w:pPr>
        <w:jc w:val="both"/>
        <w:rPr>
          <w:color w:val="000000"/>
        </w:rPr>
      </w:pPr>
      <w:r w:rsidRPr="00563FBA">
        <w:rPr>
          <w:rStyle w:val="Zvraznn"/>
          <w:i w:val="0"/>
          <w:color w:val="000000"/>
        </w:rPr>
        <w:t>O specifických poruchách učení se již mluví delší dobu a laická i odborná veřejnost je s nimi vcelku dobře obeznámena. Rodiče vědí, že když má dítě výukové problémy, tak je třeba včas zjistit příčinu obtíží a také včas zahájit nápravu, aby dítě mohlo úspěšně zvládat školní výuku. Problematika zkoumání a odhalování obtíží v oblasti specifických poruch chování je však veřejnosti mnohem méně známá. Specifické poruchy chování tak mohou snadno uniknout naší pozornosti a zůstat nerozpoznány. Dítěti, jeho rodičům a učitelům však mohou působit nesmírné množství problémů a nepříznivě ovlivnit i celou další životní dráhu jedince.</w:t>
      </w:r>
    </w:p>
    <w:p w:rsidR="00F979A8" w:rsidRPr="00563FBA" w:rsidRDefault="00F979A8" w:rsidP="00F979A8">
      <w:pPr>
        <w:jc w:val="both"/>
        <w:rPr>
          <w:iCs/>
          <w:color w:val="000000"/>
        </w:rPr>
      </w:pPr>
      <w:r w:rsidRPr="00563FBA">
        <w:rPr>
          <w:rStyle w:val="Zvraznn"/>
          <w:i w:val="0"/>
          <w:color w:val="000000"/>
        </w:rPr>
        <w:t xml:space="preserve">Specifické poruchy chování jsou podobně jako specifické poruchy učení vrozené, nejsou zaviněny špatnou výchovou dítěte, rodiče se nemusí cítit vinni. Příčiny v současné době stále nejsou zcela známé (uvažuje se o </w:t>
      </w:r>
      <w:proofErr w:type="gramStart"/>
      <w:r w:rsidRPr="00563FBA">
        <w:rPr>
          <w:rStyle w:val="Zvraznn"/>
          <w:i w:val="0"/>
          <w:color w:val="000000"/>
        </w:rPr>
        <w:t>genetických , biologických</w:t>
      </w:r>
      <w:proofErr w:type="gramEnd"/>
      <w:r w:rsidRPr="00563FBA">
        <w:rPr>
          <w:rStyle w:val="Zvraznn"/>
          <w:i w:val="0"/>
          <w:color w:val="000000"/>
        </w:rPr>
        <w:t xml:space="preserve">, fyziologických příčinách, vliv znečištěného životního prostředí, složení potravy,…- žádná z těchto </w:t>
      </w:r>
      <w:r>
        <w:rPr>
          <w:rStyle w:val="Zvraznn"/>
          <w:i w:val="0"/>
          <w:color w:val="000000"/>
        </w:rPr>
        <w:t xml:space="preserve">příčin ovšem nebyla bezpečně  </w:t>
      </w:r>
      <w:r w:rsidRPr="00563FBA">
        <w:rPr>
          <w:rStyle w:val="Zvraznn"/>
          <w:i w:val="0"/>
          <w:color w:val="000000"/>
        </w:rPr>
        <w:t>prokázána).</w:t>
      </w:r>
      <w:r w:rsidRPr="00563FBA">
        <w:rPr>
          <w:iCs/>
          <w:color w:val="000000"/>
        </w:rPr>
        <w:br/>
      </w:r>
    </w:p>
    <w:p w:rsidR="00F979A8" w:rsidRPr="00563FBA" w:rsidRDefault="00F979A8" w:rsidP="00F979A8">
      <w:pPr>
        <w:jc w:val="both"/>
        <w:rPr>
          <w:color w:val="000000"/>
        </w:rPr>
      </w:pPr>
      <w:r w:rsidRPr="00563FBA">
        <w:rPr>
          <w:rStyle w:val="Zvraznn"/>
          <w:i w:val="0"/>
          <w:color w:val="000000"/>
        </w:rPr>
        <w:t>V souvislosti se specifickými poruchami chování mluvíme o dětech se syndromem ADD nebo ADHD (u nás se můžeme setkat i s pojmem LMD = lehká mozková dysfunkce).</w:t>
      </w:r>
    </w:p>
    <w:p w:rsidR="00F979A8" w:rsidRPr="00563FBA" w:rsidRDefault="00F979A8" w:rsidP="00F979A8">
      <w:pPr>
        <w:jc w:val="both"/>
        <w:rPr>
          <w:color w:val="000000"/>
        </w:rPr>
      </w:pPr>
      <w:r w:rsidRPr="00563FBA">
        <w:rPr>
          <w:rStyle w:val="Zvraznn"/>
          <w:b/>
          <w:i w:val="0"/>
          <w:color w:val="000000"/>
        </w:rPr>
        <w:t>ADD</w:t>
      </w:r>
      <w:r w:rsidRPr="00563FBA">
        <w:rPr>
          <w:rStyle w:val="Zvraznn"/>
          <w:i w:val="0"/>
          <w:color w:val="000000"/>
        </w:rPr>
        <w:t xml:space="preserve"> je termín, který znamená, že dítě trpí poruchou pozornosti.</w:t>
      </w:r>
      <w:r w:rsidRPr="00563FBA">
        <w:rPr>
          <w:iCs/>
          <w:color w:val="000000"/>
        </w:rPr>
        <w:br/>
      </w:r>
      <w:r w:rsidRPr="00563FBA">
        <w:rPr>
          <w:rStyle w:val="Zvraznn"/>
          <w:b/>
          <w:i w:val="0"/>
          <w:color w:val="000000"/>
        </w:rPr>
        <w:t>ADHD</w:t>
      </w:r>
      <w:r w:rsidRPr="00563FBA">
        <w:rPr>
          <w:rStyle w:val="Zvraznn"/>
          <w:i w:val="0"/>
          <w:color w:val="000000"/>
        </w:rPr>
        <w:t xml:space="preserve"> znamená poruchu pozornosti provázenou hyperaktivitou.</w:t>
      </w:r>
    </w:p>
    <w:p w:rsidR="00F979A8" w:rsidRPr="00563FBA" w:rsidRDefault="00F979A8" w:rsidP="00F979A8">
      <w:pPr>
        <w:jc w:val="both"/>
        <w:rPr>
          <w:color w:val="000000"/>
        </w:rPr>
      </w:pPr>
      <w:r w:rsidRPr="00563FBA">
        <w:rPr>
          <w:rStyle w:val="Zvraznn"/>
          <w:i w:val="0"/>
          <w:color w:val="000000"/>
        </w:rPr>
        <w:t xml:space="preserve">Dítě se syndromem ADD nebo ADHD, podobně jako dítě s poruchou učení, z této poruchy „nevyroste“, i když se jednotlivé projevy jeho chování během dospívání mění. </w:t>
      </w:r>
    </w:p>
    <w:p w:rsidR="00F979A8" w:rsidRPr="00563FBA" w:rsidRDefault="00F979A8" w:rsidP="00F979A8">
      <w:pPr>
        <w:jc w:val="both"/>
        <w:rPr>
          <w:color w:val="000000"/>
        </w:rPr>
      </w:pPr>
      <w:r w:rsidRPr="00563FBA">
        <w:rPr>
          <w:rStyle w:val="Zvraznn"/>
          <w:i w:val="0"/>
          <w:color w:val="000000"/>
        </w:rPr>
        <w:t xml:space="preserve">Stejně jako u specifických poruch učení je tedy důležitá včasná diagnostika poruchy a zároveň provedení včasných zásahů tak, aby se předešlo začarovanému kruhu selhávání, frustrace a klesajícího sebevědomí dítěte. Dítě se nechová problematicky nám navzdory, schválně, ale proto, že trpí poruchou. Když děti podporujeme a odstraňujeme jejich problémy, musíme být trpěliví, myslet pozitivně a snažit se dítě vnímat jako hodnotnou lidskou bytost, nikoli jen jako nositele některých specifických poruch chování. </w:t>
      </w:r>
    </w:p>
    <w:p w:rsidR="00F979A8" w:rsidRPr="00563FBA" w:rsidRDefault="00F979A8" w:rsidP="00F979A8">
      <w:pPr>
        <w:jc w:val="both"/>
        <w:rPr>
          <w:color w:val="000000"/>
        </w:rPr>
      </w:pPr>
      <w:r w:rsidRPr="00563FBA">
        <w:rPr>
          <w:rStyle w:val="Zvraznn"/>
          <w:i w:val="0"/>
          <w:color w:val="000000"/>
          <w:u w:val="single"/>
        </w:rPr>
        <w:t>Diagnostiku specifických poruch chování provádí pedagogicko-psychologická poradna</w:t>
      </w:r>
      <w:r w:rsidRPr="00563FBA">
        <w:rPr>
          <w:rStyle w:val="Zvraznn"/>
          <w:i w:val="0"/>
          <w:color w:val="000000"/>
        </w:rPr>
        <w:t>. Pokud je porucha závažnějšího charakteru, vystaví poradna žákovi odborný posudek (další postup viz kapitola Specifické poruchy učení).</w:t>
      </w:r>
    </w:p>
    <w:p w:rsidR="00F979A8" w:rsidRDefault="00F979A8" w:rsidP="00F979A8">
      <w:pPr>
        <w:jc w:val="both"/>
        <w:rPr>
          <w:rStyle w:val="Zvraznn"/>
          <w:i w:val="0"/>
          <w:color w:val="000000"/>
        </w:rPr>
      </w:pPr>
      <w:r w:rsidRPr="00563FBA">
        <w:rPr>
          <w:rStyle w:val="Zvraznn"/>
          <w:i w:val="0"/>
          <w:color w:val="000000"/>
        </w:rPr>
        <w:t>Ani u specifických poruch chování by rozhodně nemělo dojít k tomu, že je dítě omlouváno a ochraňováno takovým způsobem, že přestane plnit své úkoly a začne se na poruchu vymlouvat. U dítěte by mělo být trpělivě posilováno a oceňováno vhodné chování. I zde je cílem nápravy, aby nepotřebovalo žádné úlevy a dokázalo se podle svých možností začlenit do běžné školní práce.</w:t>
      </w:r>
    </w:p>
    <w:p w:rsidR="00F979A8" w:rsidRDefault="00F979A8" w:rsidP="00F979A8">
      <w:pPr>
        <w:jc w:val="both"/>
        <w:rPr>
          <w:rStyle w:val="Zvraznn"/>
          <w:i w:val="0"/>
          <w:color w:val="000000"/>
        </w:rPr>
      </w:pPr>
    </w:p>
    <w:p w:rsidR="00F979A8" w:rsidRPr="00D10813" w:rsidRDefault="00F979A8" w:rsidP="00D10813">
      <w:pPr>
        <w:spacing w:before="100" w:beforeAutospacing="1" w:after="100" w:afterAutospacing="1"/>
        <w:jc w:val="both"/>
        <w:outlineLvl w:val="2"/>
        <w:rPr>
          <w:b/>
          <w:bCs/>
          <w:color w:val="000000" w:themeColor="text1"/>
        </w:rPr>
      </w:pPr>
      <w:r w:rsidRPr="00F979A8">
        <w:rPr>
          <w:b/>
          <w:bCs/>
          <w:color w:val="000000" w:themeColor="text1"/>
        </w:rPr>
        <w:t>Hyperaktivita</w:t>
      </w:r>
    </w:p>
    <w:p w:rsidR="00F979A8" w:rsidRPr="00EF481B" w:rsidRDefault="00F979A8" w:rsidP="00D10813">
      <w:pPr>
        <w:spacing w:before="100" w:beforeAutospacing="1" w:after="100" w:afterAutospacing="1"/>
        <w:jc w:val="both"/>
      </w:pPr>
      <w:r w:rsidRPr="00EF481B">
        <w:t>Celkový neklid, nadbytek tělesných pohybů, impulsivnost, zbrklost,   reakce bez rozmyslu, agresivita. Neschopnost soustředit se trvale na   výklad i na vlastní práci. Žák je málo vytrvalý, snadno se unaví,   není schopen klidně sedět, vstává, kleká si, válí se pod lavicí,   přechází, opouští vlastní práci. Jedná bez zábran, často u něj   propuká hněv, zlost. Špatně se začleňuje do kolektivní činnosti, ve  společnosti často selhává. Náchylnost k neurotickým projevům a k   častějšímu porušování školního řádu.</w:t>
      </w:r>
    </w:p>
    <w:p w:rsidR="00F979A8" w:rsidRPr="00D10813" w:rsidRDefault="00F979A8" w:rsidP="00D10813">
      <w:pPr>
        <w:spacing w:before="100" w:beforeAutospacing="1" w:after="100" w:afterAutospacing="1"/>
        <w:jc w:val="both"/>
        <w:rPr>
          <w:u w:val="single"/>
        </w:rPr>
      </w:pPr>
      <w:r w:rsidRPr="00D10813">
        <w:rPr>
          <w:bCs/>
          <w:u w:val="single"/>
        </w:rPr>
        <w:t xml:space="preserve">Vhodné způsoby práce </w:t>
      </w:r>
    </w:p>
    <w:p w:rsidR="00F979A8" w:rsidRPr="00EF481B" w:rsidRDefault="00F979A8" w:rsidP="00D10813">
      <w:pPr>
        <w:spacing w:before="100" w:beforeAutospacing="1" w:after="100" w:afterAutospacing="1"/>
        <w:jc w:val="both"/>
      </w:pPr>
      <w:r w:rsidRPr="00EF481B">
        <w:t xml:space="preserve">Preventivně umožňovat dostatek pohybu i v hodinách, pověřovat různými   činnostmi - rozdávat sešity, mýt tabuli, nosit pomůcky. Žák by měl   mít ve svém okolí co nejméně </w:t>
      </w:r>
      <w:r w:rsidRPr="00EF481B">
        <w:lastRenderedPageBreak/>
        <w:t>rušivých podnětů - měl by sedět v první   lavici, zde však ruší ostatní. Proto jej posadíme samotného do   poslední lavice, kde neruší a má možnost vstávat, přecházet.</w:t>
      </w:r>
    </w:p>
    <w:p w:rsidR="00F979A8" w:rsidRPr="00EF481B" w:rsidRDefault="00F979A8" w:rsidP="00D10813">
      <w:pPr>
        <w:spacing w:before="100" w:beforeAutospacing="1" w:after="100" w:afterAutospacing="1"/>
        <w:jc w:val="both"/>
      </w:pPr>
      <w:r w:rsidRPr="00EF481B">
        <w:t>Časté přestávky, cvičení s hudbou, netlumit pohybovou aktivitu.</w:t>
      </w:r>
    </w:p>
    <w:p w:rsidR="00F979A8" w:rsidRPr="00EF481B" w:rsidRDefault="00F979A8" w:rsidP="00D10813">
      <w:pPr>
        <w:spacing w:before="100" w:beforeAutospacing="1" w:after="100" w:afterAutospacing="1"/>
        <w:jc w:val="both"/>
      </w:pPr>
      <w:r w:rsidRPr="00EF481B">
        <w:t>Nevynucujeme sliby o polepšení - žák sice dokáže rozlišit správné a   nesprávné, ale pod tlakem obtíží není vždy schopen vyhovět.</w:t>
      </w:r>
    </w:p>
    <w:p w:rsidR="00F979A8" w:rsidRPr="00EF481B" w:rsidRDefault="00F979A8" w:rsidP="00D10813">
      <w:pPr>
        <w:spacing w:before="100" w:beforeAutospacing="1" w:after="100" w:afterAutospacing="1"/>
        <w:jc w:val="both"/>
      </w:pPr>
      <w:r w:rsidRPr="00EF481B">
        <w:t>Velmi náročná je klasifikace chování - je nutno rozlišovat, zda se   přestupků dopustil vlivem poruchy či ne.</w:t>
      </w:r>
    </w:p>
    <w:p w:rsidR="00F979A8" w:rsidRPr="00EF481B" w:rsidRDefault="00F979A8" w:rsidP="00D10813">
      <w:pPr>
        <w:spacing w:before="100" w:beforeAutospacing="1" w:after="100" w:afterAutospacing="1"/>
        <w:jc w:val="both"/>
      </w:pPr>
      <w:r w:rsidRPr="00EF481B">
        <w:t> </w:t>
      </w:r>
    </w:p>
    <w:p w:rsidR="00F979A8" w:rsidRPr="00F979A8" w:rsidRDefault="00F979A8" w:rsidP="00D10813">
      <w:pPr>
        <w:spacing w:before="100" w:beforeAutospacing="1" w:after="100" w:afterAutospacing="1"/>
        <w:jc w:val="both"/>
        <w:outlineLvl w:val="2"/>
        <w:rPr>
          <w:b/>
          <w:color w:val="000000" w:themeColor="text1"/>
        </w:rPr>
      </w:pPr>
      <w:hyperlink r:id="rId4" w:anchor="_top" w:history="1">
        <w:r w:rsidRPr="00F979A8">
          <w:rPr>
            <w:b/>
            <w:bCs/>
            <w:color w:val="000000" w:themeColor="text1"/>
          </w:rPr>
          <w:t> </w:t>
        </w:r>
        <w:proofErr w:type="spellStart"/>
        <w:r w:rsidRPr="00F979A8">
          <w:rPr>
            <w:b/>
            <w:bCs/>
            <w:color w:val="000000" w:themeColor="text1"/>
          </w:rPr>
          <w:t>Hypoaktivita</w:t>
        </w:r>
        <w:proofErr w:type="spellEnd"/>
      </w:hyperlink>
    </w:p>
    <w:p w:rsidR="00F979A8" w:rsidRPr="00EF481B" w:rsidRDefault="00F979A8" w:rsidP="00D10813">
      <w:pPr>
        <w:spacing w:before="100" w:beforeAutospacing="1" w:after="100" w:afterAutospacing="1"/>
        <w:jc w:val="both"/>
      </w:pPr>
      <w:r w:rsidRPr="00EF481B">
        <w:t xml:space="preserve">Pasivita, neprůbojnost, podprůměrná výkonnost, těžkopádnost,   zdlouhavost reakcí. Neobratnost v hrubých i jemných pohybech, poruchy   řeči, nedostatky v poslechu i rozhovoru, citová labilita - od   plachosti až k jednání bez </w:t>
      </w:r>
      <w:proofErr w:type="gramStart"/>
      <w:r w:rsidRPr="00EF481B">
        <w:t>zábran.Nové</w:t>
      </w:r>
      <w:proofErr w:type="gramEnd"/>
      <w:r w:rsidRPr="00EF481B">
        <w:t xml:space="preserve"> a konfliktní situace nebo   negativní reakci okolí řeší ještě výraznějším útlumem a netečností.   Děti jsou stejně neobratné jako jiné děti s lehkou mozkovou   dysfunkcí, málo pohyblivé, selhávají v úkolech, které jsou   limitované. Myšlení je těžkopádné, málo nápadité, proto jsou tyto   děti hodnoceny jako líné nebo hloupé.</w:t>
      </w:r>
    </w:p>
    <w:p w:rsidR="00F979A8" w:rsidRPr="00EF481B" w:rsidRDefault="00F979A8" w:rsidP="00D10813">
      <w:pPr>
        <w:spacing w:before="100" w:beforeAutospacing="1" w:after="100" w:afterAutospacing="1"/>
        <w:jc w:val="both"/>
      </w:pPr>
      <w:r w:rsidRPr="00EF481B">
        <w:t>Žákovo chování se učiteli jeví jako velmi provokativní. Žák je při   některých činnostech velmi pomalý, někdy přestává pracovat.   Zevnějškem přitom působí klidným dojmem, jako by neměl žádné problémy  a při jakémkoli pokusu o urychlení činnosti se stahuje do sebe,   přestává pracovat a nedává na sobě znát žádné pocity. Nereaguje.</w:t>
      </w:r>
      <w:r w:rsidRPr="00F979A8">
        <w:t xml:space="preserve"> </w:t>
      </w:r>
      <w:r w:rsidRPr="00EF481B">
        <w:t>Jde o poruchu s malým výskytem.</w:t>
      </w:r>
    </w:p>
    <w:p w:rsidR="00F979A8" w:rsidRPr="00D10813" w:rsidRDefault="00F979A8" w:rsidP="00D10813">
      <w:pPr>
        <w:spacing w:before="100" w:beforeAutospacing="1" w:after="100" w:afterAutospacing="1"/>
        <w:jc w:val="both"/>
        <w:rPr>
          <w:u w:val="single"/>
        </w:rPr>
      </w:pPr>
      <w:r w:rsidRPr="00D10813">
        <w:rPr>
          <w:bCs/>
          <w:u w:val="single"/>
        </w:rPr>
        <w:t xml:space="preserve">Vhodné způsoby práce </w:t>
      </w:r>
    </w:p>
    <w:p w:rsidR="00F979A8" w:rsidRPr="00EF481B" w:rsidRDefault="00F979A8" w:rsidP="00D10813">
      <w:pPr>
        <w:spacing w:before="100" w:beforeAutospacing="1" w:after="100" w:afterAutospacing="1"/>
        <w:jc w:val="both"/>
      </w:pPr>
      <w:r w:rsidRPr="00EF481B">
        <w:t>Individuální tempo práce. Klidné pracovní prostředí. Tolerovat nižší   pracovní výkon. Nenechat se vyprovokovat zdánlivě provokativním   chováním, nezájmem, odmítáním komunikace. Nenaléhat, nenutit k   rychlejšímu postupu, neosočovat z lenosti.</w:t>
      </w:r>
    </w:p>
    <w:p w:rsidR="00F979A8" w:rsidRDefault="00F979A8" w:rsidP="00F979A8"/>
    <w:p w:rsidR="00F979A8" w:rsidRPr="00563FBA" w:rsidRDefault="00F979A8" w:rsidP="00F979A8">
      <w:pPr>
        <w:jc w:val="both"/>
        <w:rPr>
          <w:rStyle w:val="Zvraznn"/>
          <w:i w:val="0"/>
          <w:color w:val="000000"/>
        </w:rPr>
      </w:pPr>
    </w:p>
    <w:p w:rsidR="00F979A8" w:rsidRPr="00563FBA" w:rsidRDefault="00F979A8" w:rsidP="00F979A8">
      <w:pPr>
        <w:jc w:val="both"/>
        <w:rPr>
          <w:color w:val="000000"/>
        </w:rPr>
      </w:pPr>
    </w:p>
    <w:p w:rsidR="00F979A8" w:rsidRPr="00563FBA" w:rsidRDefault="00F979A8" w:rsidP="00F979A8">
      <w:pPr>
        <w:jc w:val="both"/>
        <w:rPr>
          <w:b/>
          <w:color w:val="000000"/>
        </w:rPr>
      </w:pPr>
      <w:r w:rsidRPr="00563FBA">
        <w:rPr>
          <w:rStyle w:val="Zvraznn"/>
          <w:b/>
          <w:i w:val="0"/>
          <w:color w:val="000000"/>
        </w:rPr>
        <w:t>Kde hledat pomoc?</w:t>
      </w:r>
    </w:p>
    <w:p w:rsidR="00F979A8" w:rsidRPr="00563FBA" w:rsidRDefault="00F979A8" w:rsidP="00F979A8">
      <w:pPr>
        <w:jc w:val="both"/>
        <w:rPr>
          <w:color w:val="000000"/>
        </w:rPr>
      </w:pPr>
      <w:r w:rsidRPr="00563FBA">
        <w:rPr>
          <w:rStyle w:val="Zvraznn"/>
          <w:i w:val="0"/>
          <w:color w:val="000000"/>
        </w:rPr>
        <w:t>Pokud budou rodiče mít nějaké pochybnosti o vývoji svého dítěte, pokud budou mít pocit, že věnují přípravě na vyučování dostatek času (a někdy až neúměrně mnoho), ale výsledky se stále nedostavují a dítě je ve školní práci neúspěšné, anebo se objeví nějaký jiný problém, mohou se obrátit na třídního učitele nebo na školní poradenské pracoviště – výchovnou poradkyni.</w:t>
      </w:r>
    </w:p>
    <w:p w:rsidR="00F979A8" w:rsidRPr="00563FBA" w:rsidRDefault="00F979A8" w:rsidP="00F979A8">
      <w:pPr>
        <w:jc w:val="both"/>
        <w:rPr>
          <w:color w:val="000000"/>
        </w:rPr>
      </w:pPr>
      <w:proofErr w:type="gramStart"/>
      <w:r w:rsidRPr="00563FBA">
        <w:rPr>
          <w:color w:val="000000"/>
        </w:rPr>
        <w:t>Další  možností</w:t>
      </w:r>
      <w:proofErr w:type="gramEnd"/>
      <w:r w:rsidRPr="00563FBA">
        <w:rPr>
          <w:color w:val="000000"/>
        </w:rPr>
        <w:t xml:space="preserve"> je kontaktovat Pedagogicko-psychologickou poradnu Středočeského kraje www.pppstredoceska.cz.</w:t>
      </w:r>
    </w:p>
    <w:p w:rsidR="00F979A8" w:rsidRPr="00563FBA" w:rsidRDefault="00F979A8" w:rsidP="00F979A8"/>
    <w:p w:rsidR="00C95941" w:rsidRDefault="00C95941"/>
    <w:sectPr w:rsidR="00C95941" w:rsidSect="00C959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979A8"/>
    <w:rsid w:val="00C95941"/>
    <w:rsid w:val="00D10813"/>
    <w:rsid w:val="00F979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979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vraznn">
    <w:name w:val="Emphasis"/>
    <w:basedOn w:val="Standardnpsmoodstavce"/>
    <w:qFormat/>
    <w:rsid w:val="00F979A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vychovnyporadce.webnode.cz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803</Words>
  <Characters>4742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Anonym</dc:creator>
  <cp:lastModifiedBy>Anonym</cp:lastModifiedBy>
  <cp:revision>1</cp:revision>
  <dcterms:created xsi:type="dcterms:W3CDTF">2013-08-19T15:37:00Z</dcterms:created>
  <dcterms:modified xsi:type="dcterms:W3CDTF">2013-08-19T15:49:00Z</dcterms:modified>
</cp:coreProperties>
</file>